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F2D4F4" w14:textId="68011395" w:rsidR="001D5D6F" w:rsidRPr="006B4538" w:rsidRDefault="001D5D6F" w:rsidP="001D5D6F">
      <w:pPr>
        <w:suppressAutoHyphens/>
        <w:overflowPunct/>
        <w:spacing w:line="288" w:lineRule="auto"/>
        <w:ind w:left="426"/>
        <w:jc w:val="right"/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 xml:space="preserve">Lublin, dnia </w:t>
      </w:r>
      <w:r w:rsidR="00082053"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28.04</w:t>
      </w:r>
      <w:r w:rsidRPr="006B4538">
        <w:rPr>
          <w:rFonts w:ascii="Times New Roman" w:eastAsia="Times New Roman" w:hAnsi="Times New Roman" w:cs="Times New Roman"/>
          <w:color w:val="auto"/>
          <w:kern w:val="1"/>
          <w:sz w:val="22"/>
          <w:lang w:bidi="ar-SA"/>
        </w:rPr>
        <w:t>.2026 r.</w:t>
      </w:r>
    </w:p>
    <w:p w14:paraId="30EF8B5D" w14:textId="61304451" w:rsidR="001D5D6F" w:rsidRPr="006B4538" w:rsidRDefault="001D5D6F" w:rsidP="006B4538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 xml:space="preserve">znak sprawy: </w:t>
      </w:r>
      <w:bookmarkStart w:id="1" w:name="_Hlk6479502"/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A-2401-</w:t>
      </w:r>
      <w:bookmarkEnd w:id="1"/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2"/>
          <w:lang w:bidi="ar-SA"/>
        </w:rPr>
        <w:t>24/2026</w:t>
      </w:r>
    </w:p>
    <w:p w14:paraId="70C24327" w14:textId="77777777" w:rsidR="001D5D6F" w:rsidRPr="006B4538" w:rsidRDefault="001D5D6F" w:rsidP="001D5D6F">
      <w:pPr>
        <w:overflowPunct/>
        <w:rPr>
          <w:rFonts w:ascii="Times New Roman" w:eastAsia="Times New Roman" w:hAnsi="Times New Roman" w:cs="Times New Roman"/>
          <w:b/>
          <w:color w:val="auto"/>
          <w:kern w:val="1"/>
          <w:szCs w:val="28"/>
          <w:lang w:bidi="ar-SA"/>
        </w:rPr>
      </w:pPr>
    </w:p>
    <w:p w14:paraId="67971D3C" w14:textId="77777777" w:rsidR="001D5D6F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6096C624" w14:textId="77777777" w:rsidR="006B4538" w:rsidRPr="00596B8D" w:rsidRDefault="006B4538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</w:p>
    <w:p w14:paraId="2B49808F" w14:textId="77777777" w:rsidR="001D5D6F" w:rsidRPr="00596B8D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 xml:space="preserve">WYJAŚNIENIA </w:t>
      </w:r>
      <w:r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i ZMIANA TREŚCI</w:t>
      </w:r>
    </w:p>
    <w:p w14:paraId="3DD5A7CB" w14:textId="77777777" w:rsidR="001D5D6F" w:rsidRPr="00596B8D" w:rsidRDefault="001D5D6F" w:rsidP="001D5D6F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8"/>
          <w:szCs w:val="28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auto"/>
          <w:kern w:val="1"/>
          <w:sz w:val="28"/>
          <w:szCs w:val="28"/>
          <w:lang w:bidi="ar-SA"/>
        </w:rPr>
        <w:t>SPECYFIKACJI WARUNKÓW ZAMÓWIENIA</w:t>
      </w:r>
    </w:p>
    <w:p w14:paraId="4892F947" w14:textId="77777777" w:rsidR="001D5D6F" w:rsidRPr="00596B8D" w:rsidRDefault="001D5D6F" w:rsidP="001D5D6F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pl-PL"/>
        </w:rPr>
      </w:pPr>
    </w:p>
    <w:p w14:paraId="32A42BF7" w14:textId="3305591A" w:rsidR="001D5D6F" w:rsidRPr="006B4538" w:rsidRDefault="001D5D6F" w:rsidP="006B4538">
      <w:pPr>
        <w:pStyle w:val="Akapitzlist"/>
        <w:ind w:left="0"/>
        <w:jc w:val="both"/>
        <w:rPr>
          <w:rFonts w:ascii="Times New Roman" w:hAnsi="Times New Roman" w:cs="Times New Roman"/>
          <w:b/>
          <w:snapToGrid w:val="0"/>
          <w:sz w:val="22"/>
          <w:szCs w:val="22"/>
        </w:rPr>
      </w:pPr>
      <w:r w:rsidRPr="00B87F72">
        <w:rPr>
          <w:rFonts w:ascii="Times New Roman" w:eastAsia="Times New Roman" w:hAnsi="Times New Roman" w:cs="Times New Roman"/>
          <w:color w:val="auto"/>
          <w:kern w:val="1"/>
          <w:sz w:val="20"/>
          <w:szCs w:val="22"/>
        </w:rPr>
        <w:t>w postępowaniu o udzielenie zamówienia publicznego w trybie podstawowym bez przeprowadzenia negocjacji pn.:</w:t>
      </w:r>
      <w:bookmarkStart w:id="2" w:name="_Hlk200451398"/>
      <w:bookmarkStart w:id="3" w:name="_Hlk200625896"/>
      <w:r w:rsidRPr="00B87F72"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2"/>
        </w:rPr>
        <w:t xml:space="preserve"> </w:t>
      </w:r>
      <w:bookmarkEnd w:id="2"/>
      <w:bookmarkEnd w:id="3"/>
      <w:r w:rsidR="00082053" w:rsidRPr="00082053">
        <w:rPr>
          <w:rFonts w:ascii="Times New Roman" w:hAnsi="Times New Roman" w:cs="Times New Roman" w:hint="eastAsia"/>
          <w:b/>
          <w:bCs/>
          <w:sz w:val="22"/>
          <w:szCs w:val="22"/>
        </w:rPr>
        <w:t xml:space="preserve">Dostawa wyposażenia wraz z dostosowaniem pomieszczeń pod Interaktywne Centrum Bioróżnorodności w budynku D Instytutu Agrofizyki PAN w Lublinie w ramach </w:t>
      </w:r>
      <w:r w:rsidR="00082053" w:rsidRPr="00082053">
        <w:rPr>
          <w:rFonts w:ascii="Times New Roman" w:hAnsi="Times New Roman" w:cs="Times New Roman" w:hint="eastAsia"/>
          <w:b/>
          <w:bCs/>
          <w:sz w:val="22"/>
          <w:szCs w:val="22"/>
        </w:rPr>
        <w:t>„</w:t>
      </w:r>
      <w:r w:rsidR="00082053" w:rsidRPr="00082053">
        <w:rPr>
          <w:rFonts w:ascii="Times New Roman" w:hAnsi="Times New Roman" w:cs="Times New Roman" w:hint="eastAsia"/>
          <w:b/>
          <w:bCs/>
          <w:sz w:val="22"/>
          <w:szCs w:val="22"/>
        </w:rPr>
        <w:t>Kampanii Bioróżnorodność</w:t>
      </w:r>
      <w:r w:rsidR="00082053" w:rsidRPr="00082053">
        <w:rPr>
          <w:rFonts w:ascii="Times New Roman" w:hAnsi="Times New Roman" w:cs="Times New Roman" w:hint="eastAsia"/>
          <w:b/>
          <w:bCs/>
          <w:sz w:val="22"/>
          <w:szCs w:val="22"/>
        </w:rPr>
        <w:t>”</w:t>
      </w:r>
    </w:p>
    <w:p w14:paraId="5F37760D" w14:textId="77777777" w:rsidR="001D5D6F" w:rsidRDefault="001D5D6F" w:rsidP="001D5D6F">
      <w:pPr>
        <w:suppressAutoHyphens/>
        <w:overflowPunct/>
        <w:spacing w:line="288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26ECAC32" w14:textId="77777777" w:rsidR="006B4538" w:rsidRPr="00596B8D" w:rsidRDefault="006B4538" w:rsidP="001D5D6F">
      <w:pPr>
        <w:suppressAutoHyphens/>
        <w:overflowPunct/>
        <w:spacing w:line="288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6DB8A9F6" w14:textId="77777777" w:rsidR="001D5D6F" w:rsidRPr="00596B8D" w:rsidRDefault="001D5D6F" w:rsidP="001D5D6F">
      <w:pPr>
        <w:numPr>
          <w:ilvl w:val="0"/>
          <w:numId w:val="1"/>
        </w:numPr>
        <w:suppressAutoHyphens/>
        <w:overflowPunct/>
        <w:spacing w:line="276" w:lineRule="auto"/>
        <w:ind w:left="426" w:hanging="295"/>
        <w:jc w:val="center"/>
        <w:rPr>
          <w:rFonts w:ascii="Times New Roman" w:eastAsia="Times New Roman" w:hAnsi="Times New Roman" w:cs="Times New Roman"/>
          <w:b/>
          <w:color w:val="7030A0"/>
          <w:kern w:val="1"/>
          <w:sz w:val="22"/>
          <w:szCs w:val="22"/>
          <w:lang w:bidi="ar-SA"/>
        </w:rPr>
      </w:pPr>
      <w:r w:rsidRPr="00596B8D">
        <w:rPr>
          <w:rFonts w:ascii="Times New Roman" w:eastAsia="Times New Roman" w:hAnsi="Times New Roman" w:cs="Times New Roman"/>
          <w:b/>
          <w:color w:val="7030A0"/>
          <w:kern w:val="1"/>
          <w:sz w:val="22"/>
          <w:szCs w:val="22"/>
          <w:lang w:bidi="ar-SA"/>
        </w:rPr>
        <w:t>WYJAŚNIENIA TREŚCI SWZ</w:t>
      </w:r>
    </w:p>
    <w:p w14:paraId="605D2904" w14:textId="77777777" w:rsidR="001D5D6F" w:rsidRPr="00596B8D" w:rsidRDefault="001D5D6F" w:rsidP="001D5D6F">
      <w:pPr>
        <w:suppressAutoHyphens/>
        <w:overflowPunct/>
        <w:spacing w:line="276" w:lineRule="auto"/>
        <w:ind w:left="426"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70FB78F5" w14:textId="77777777" w:rsidR="001D5D6F" w:rsidRPr="00216F55" w:rsidRDefault="001D5D6F" w:rsidP="001D5D6F">
      <w:pPr>
        <w:suppressAutoHyphens/>
        <w:overflowPunct/>
        <w:spacing w:line="276" w:lineRule="auto"/>
        <w:ind w:right="-1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eastAsia="pl-PL" w:bidi="ar-SA"/>
        </w:rPr>
      </w:pP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Zamawiający - </w:t>
      </w:r>
      <w:r w:rsidRPr="00216F55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  <w:lang w:bidi="ar-SA"/>
        </w:rPr>
        <w:t xml:space="preserve">Instytut Agrofizyki im. Bohdana Dobrzańskiego Polskiej Akademii Nauk w Lublinie, </w:t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 xml:space="preserve">działając na podstawie art. 284 ust. 2 i 6 ustawy Prawo zamówień publicznych </w:t>
      </w:r>
      <w:r w:rsidRPr="00216F55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</w:rPr>
        <w:t>(</w:t>
      </w:r>
      <w:proofErr w:type="spellStart"/>
      <w:r w:rsidRPr="00216F55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</w:rPr>
        <w:t>Dz.U</w:t>
      </w:r>
      <w:proofErr w:type="spellEnd"/>
      <w:r w:rsidRPr="00216F55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</w:rPr>
        <w:t xml:space="preserve">. z 2024 r. poz. 1320 z </w:t>
      </w:r>
      <w:proofErr w:type="spellStart"/>
      <w:r w:rsidRPr="00216F55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</w:rPr>
        <w:t>późn</w:t>
      </w:r>
      <w:proofErr w:type="spellEnd"/>
      <w:r w:rsidRPr="00216F55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2"/>
        </w:rPr>
        <w:t>. zm.)</w:t>
      </w:r>
      <w:r w:rsidRPr="00216F55"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bidi="ar-SA"/>
        </w:rPr>
        <w:t>, zwanej dalej ustawą, w związku z wpłynięciem pytań dot. treści specyfikacji warunków zamówienia (dalej: SWZ), udostępnia treść pytania wraz z wyjaśnieniami:</w:t>
      </w:r>
    </w:p>
    <w:p w14:paraId="7A5C4E87" w14:textId="77777777" w:rsidR="001D5D6F" w:rsidRPr="00216F55" w:rsidRDefault="001D5D6F" w:rsidP="001D5D6F">
      <w:pPr>
        <w:suppressAutoHyphens/>
        <w:overflowPunct/>
        <w:spacing w:line="276" w:lineRule="auto"/>
        <w:ind w:right="-1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2"/>
          <w:lang w:eastAsia="pl-PL" w:bidi="ar-SA"/>
        </w:rPr>
      </w:pPr>
    </w:p>
    <w:p w14:paraId="423D973D" w14:textId="77777777" w:rsidR="001D5D6F" w:rsidRPr="00216F55" w:rsidRDefault="001D5D6F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  <w:t>Pytanie nr 1:</w:t>
      </w:r>
    </w:p>
    <w:p w14:paraId="5C5944AB" w14:textId="6C97A6B9" w:rsidR="00082053" w:rsidRPr="00082053" w:rsidRDefault="00082053" w:rsidP="00082053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</w:pP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>Dotyczy: Wyjaśnienia treści załącznika nr 1a do SWZ – „Zest</w:t>
      </w:r>
      <w:r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awienie minimalnych wymaganych </w:t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parametrów technicznych </w:t>
      </w:r>
      <w:r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br/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i użytkowych”  ( Punkt 1 ) – monitor do ściany wideo ( 9 sztuk). </w:t>
      </w:r>
    </w:p>
    <w:p w14:paraId="44ADD4BC" w14:textId="730CBCC9" w:rsidR="00082053" w:rsidRPr="00082053" w:rsidRDefault="00082053" w:rsidP="00082053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</w:pP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Treść pytania: Czy Zamawiający dopuści zaoferowanie monitorów, </w:t>
      </w:r>
      <w:r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które zamiast wejścia VGA oraz </w:t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wyjścia HDMI, posiadają nowoczesne złącza cyfrowe w postaci dodatkowych wejść HDMI/DP </w:t>
      </w:r>
      <w:r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oraz </w:t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wyjścia </w:t>
      </w:r>
      <w:proofErr w:type="spellStart"/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>DisplayPort</w:t>
      </w:r>
      <w:proofErr w:type="spellEnd"/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 (DP out) do szeregowego łączenia monitorów? </w:t>
      </w:r>
    </w:p>
    <w:p w14:paraId="5BC71992" w14:textId="77777777" w:rsidR="00082053" w:rsidRPr="00082053" w:rsidRDefault="00082053" w:rsidP="00082053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</w:pP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Uzasadnienie: </w:t>
      </w:r>
    </w:p>
    <w:p w14:paraId="163506AD" w14:textId="15E64584" w:rsidR="00082053" w:rsidRPr="00082053" w:rsidRDefault="00082053" w:rsidP="00082053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</w:pP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>1. Rezygnacja z VGA: Złącze VGA jest standardem analogow</w:t>
      </w:r>
      <w:r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ym, który nie zapewnia jakości </w:t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sygnału adekwatnej </w:t>
      </w:r>
      <w:r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br/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>do parametrów nowoczesnych matryc (szczególnie przy obsłudze sy</w:t>
      </w:r>
      <w:r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gnału </w:t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4K). Ponadto projekt instalacji elektrycznej </w:t>
      </w:r>
      <w:r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br/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>i niskoprądowej dl</w:t>
      </w:r>
      <w:r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a przedmiotowej inwestycji nie </w:t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przewiduje wykorzystania transmisji analogowej. </w:t>
      </w:r>
    </w:p>
    <w:p w14:paraId="6D531DA2" w14:textId="113FE439" w:rsidR="00082053" w:rsidRPr="00082053" w:rsidRDefault="00082053" w:rsidP="00082053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</w:pP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2. Wyjście DP zamiast HDMI: Wyjście </w:t>
      </w:r>
      <w:proofErr w:type="spellStart"/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>DisplayPort</w:t>
      </w:r>
      <w:proofErr w:type="spellEnd"/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 (DP out) </w:t>
      </w:r>
      <w:r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jest standardem przemysłowym w </w:t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>profesjonalnych monitorach przeznaczonych do pracy 24/7. Poz</w:t>
      </w:r>
      <w:r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wala ono na budowę ścian wideo </w:t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w konfiguracji </w:t>
      </w:r>
      <w:proofErr w:type="spellStart"/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>daisy-chain</w:t>
      </w:r>
      <w:proofErr w:type="spellEnd"/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 z zachowaniem wyższych parametró</w:t>
      </w:r>
      <w:r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w odświeżania i rozdzielczości </w:t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niż standardowe wyjścia HDMI. </w:t>
      </w:r>
    </w:p>
    <w:p w14:paraId="3EF7D9DB" w14:textId="3E0583AA" w:rsidR="001D5D6F" w:rsidRPr="00082053" w:rsidRDefault="00082053" w:rsidP="00082053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</w:pP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>3. Zwiększenie konkurencyjności: Dopuszczenie powyższe</w:t>
      </w:r>
      <w:r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j zmiany umożliwi zaoferowanie </w:t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najnowocześniejszych urządzeń </w:t>
      </w:r>
      <w:r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lang w:bidi="ar-SA"/>
        </w:rPr>
        <w:br/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>od wiodących producentów, kt</w:t>
      </w:r>
      <w:r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órzy w profesjonalnych seriach </w:t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>monitorów o wąskiej ramce (3,5 mm) odchodzą od złącz analogowych na rzecz wydajn</w:t>
      </w:r>
      <w:r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 xml:space="preserve">iejszych </w:t>
      </w:r>
      <w:r w:rsidRPr="00082053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lang w:bidi="ar-SA"/>
        </w:rPr>
        <w:t>portów cyfrowych.</w:t>
      </w:r>
    </w:p>
    <w:p w14:paraId="179A6A2C" w14:textId="77777777" w:rsidR="00082053" w:rsidRDefault="00082053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</w:pPr>
    </w:p>
    <w:p w14:paraId="456D7037" w14:textId="77777777" w:rsidR="001D5D6F" w:rsidRPr="00216F55" w:rsidRDefault="001D5D6F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  <w:r w:rsidRPr="00216F55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highlight w:val="lightGray"/>
          <w:u w:val="single"/>
          <w:lang w:eastAsia="pl-PL" w:bidi="ar-SA"/>
        </w:rPr>
        <w:t>Odpowiedź na pytanie nr 1:</w:t>
      </w:r>
    </w:p>
    <w:p w14:paraId="114EC1CC" w14:textId="2EBE51DC" w:rsidR="001D5D6F" w:rsidRPr="006B4538" w:rsidRDefault="001D5D6F" w:rsidP="006B4538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</w:pPr>
      <w:r w:rsidRPr="00F84A6E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Zamawiający wyraża zgodę na </w:t>
      </w:r>
      <w:r w:rsidR="00AC79B6">
        <w:rPr>
          <w:rFonts w:ascii="Times New Roman" w:eastAsia="Times New Roman" w:hAnsi="Times New Roman" w:cs="Times New Roman" w:hint="eastAsia"/>
          <w:i/>
          <w:color w:val="auto"/>
          <w:kern w:val="1"/>
          <w:sz w:val="20"/>
          <w:szCs w:val="22"/>
          <w:highlight w:val="lightGray"/>
          <w:lang w:eastAsia="pl-PL" w:bidi="ar-SA"/>
        </w:rPr>
        <w:t>zmiany</w:t>
      </w:r>
      <w:r w:rsidR="00AC79B6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 określone w punkcie 1 </w:t>
      </w:r>
      <w:bookmarkStart w:id="4" w:name="_GoBack"/>
      <w:bookmarkEnd w:id="4"/>
      <w:r w:rsidR="00AC79B6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Z</w:t>
      </w:r>
      <w:r w:rsidR="00613FB5" w:rsidRPr="00613FB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ałącznik</w:t>
      </w:r>
      <w:r w:rsidR="00AC79B6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a</w:t>
      </w:r>
      <w:r w:rsidR="00613FB5" w:rsidRPr="00613FB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 xml:space="preserve"> nr 1a do SWZ  (wersja jednolita w załączeniu, zmiany zostały oznaczone kolorem zielonym)</w:t>
      </w:r>
      <w:r w:rsidR="00613FB5"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2"/>
          <w:highlight w:val="lightGray"/>
          <w:lang w:eastAsia="pl-PL" w:bidi="ar-SA"/>
        </w:rPr>
        <w:t>.</w:t>
      </w:r>
    </w:p>
    <w:p w14:paraId="156D7445" w14:textId="77777777" w:rsidR="001D5D6F" w:rsidRDefault="001D5D6F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</w:p>
    <w:p w14:paraId="133C33F7" w14:textId="77777777" w:rsidR="006B4538" w:rsidRPr="00216F55" w:rsidRDefault="006B4538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2"/>
          <w:u w:val="single"/>
          <w:lang w:eastAsia="pl-PL" w:bidi="ar-SA"/>
        </w:rPr>
      </w:pPr>
    </w:p>
    <w:p w14:paraId="231247A5" w14:textId="77777777" w:rsidR="001D5D6F" w:rsidRPr="00F84A6E" w:rsidRDefault="001D5D6F" w:rsidP="001D5D6F">
      <w:pPr>
        <w:numPr>
          <w:ilvl w:val="0"/>
          <w:numId w:val="1"/>
        </w:numPr>
        <w:suppressAutoHyphens/>
        <w:overflowPunct/>
        <w:spacing w:line="276" w:lineRule="auto"/>
        <w:ind w:hanging="295"/>
        <w:jc w:val="center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  <w:r w:rsidRPr="00F84A6E"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  <w:t>ZMIANA TREŚCI SWZ</w:t>
      </w:r>
    </w:p>
    <w:p w14:paraId="0F5350D9" w14:textId="77777777" w:rsidR="001D5D6F" w:rsidRPr="00F84A6E" w:rsidRDefault="001D5D6F" w:rsidP="001D5D6F">
      <w:pPr>
        <w:suppressAutoHyphens/>
        <w:overflowPunct/>
        <w:spacing w:line="276" w:lineRule="auto"/>
        <w:rPr>
          <w:rFonts w:ascii="Times New Roman" w:eastAsia="Times New Roman" w:hAnsi="Times New Roman" w:cs="Tahoma"/>
          <w:b/>
          <w:color w:val="7030A0"/>
          <w:kern w:val="1"/>
          <w:sz w:val="22"/>
          <w:szCs w:val="22"/>
          <w:lang w:bidi="ar-SA"/>
        </w:rPr>
      </w:pPr>
    </w:p>
    <w:p w14:paraId="0A514863" w14:textId="77777777" w:rsidR="001D5D6F" w:rsidRPr="006B4538" w:rsidRDefault="001D5D6F" w:rsidP="001D5D6F">
      <w:pPr>
        <w:suppressAutoHyphens/>
        <w:overflowPunct/>
        <w:spacing w:line="264" w:lineRule="auto"/>
        <w:jc w:val="both"/>
        <w:rPr>
          <w:rFonts w:ascii="Times New Roman" w:eastAsia="Arial" w:hAnsi="Times New Roman" w:cs="Tahoma"/>
          <w:bCs/>
          <w:color w:val="auto"/>
          <w:kern w:val="2"/>
          <w:sz w:val="20"/>
          <w:szCs w:val="20"/>
          <w:lang w:bidi="ar-SA"/>
        </w:rPr>
      </w:pPr>
      <w:r w:rsidRPr="006B4538">
        <w:rPr>
          <w:rFonts w:ascii="Times New Roman" w:eastAsia="Times New Roman" w:hAnsi="Times New Roman" w:cs="Tahoma"/>
          <w:color w:val="auto"/>
          <w:kern w:val="1"/>
          <w:sz w:val="20"/>
          <w:szCs w:val="20"/>
          <w:lang w:bidi="ar-SA"/>
        </w:rPr>
        <w:t xml:space="preserve">Zamawiający, działając </w:t>
      </w:r>
      <w:bookmarkStart w:id="5" w:name="_Hlk71276627"/>
      <w:r w:rsidRPr="006B4538">
        <w:rPr>
          <w:rFonts w:ascii="Times New Roman" w:eastAsia="Times New Roman" w:hAnsi="Times New Roman" w:cs="Tahoma"/>
          <w:color w:val="auto"/>
          <w:kern w:val="1"/>
          <w:sz w:val="20"/>
          <w:szCs w:val="20"/>
          <w:lang w:bidi="ar-SA"/>
        </w:rPr>
        <w:t>na podstawie art. 286 ust. 1</w:t>
      </w:r>
      <w:bookmarkEnd w:id="5"/>
      <w:r w:rsidRPr="006B4538">
        <w:rPr>
          <w:rFonts w:ascii="Times New Roman" w:eastAsia="Times New Roman" w:hAnsi="Times New Roman" w:cs="Tahoma"/>
          <w:color w:val="auto"/>
          <w:kern w:val="1"/>
          <w:sz w:val="20"/>
          <w:szCs w:val="20"/>
          <w:lang w:bidi="ar-SA"/>
        </w:rPr>
        <w:t xml:space="preserve">, 3 i 7 ustawy, dokonuje zmiany treści SWZ </w:t>
      </w:r>
      <w:r w:rsidRPr="006B4538"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  <w:t>w następującym zakresie (zmiany dla ułatwienia porównania z pierwotną treścią SWZ zaznaczono kolorem zielonym):</w:t>
      </w:r>
    </w:p>
    <w:p w14:paraId="53EA5CFD" w14:textId="77777777" w:rsidR="005D199D" w:rsidRDefault="005D199D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u w:val="single"/>
          <w:lang w:eastAsia="pl-PL" w:bidi="ar-SA"/>
        </w:rPr>
      </w:pPr>
    </w:p>
    <w:p w14:paraId="07A238E4" w14:textId="77777777" w:rsidR="006B4538" w:rsidRPr="006B4538" w:rsidRDefault="006B4538" w:rsidP="001D5D6F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u w:val="single"/>
          <w:lang w:eastAsia="pl-PL" w:bidi="ar-SA"/>
        </w:rPr>
      </w:pPr>
    </w:p>
    <w:p w14:paraId="5E400FCA" w14:textId="77777777" w:rsidR="001D5D6F" w:rsidRPr="006B4538" w:rsidRDefault="001D5D6F" w:rsidP="001D5D6F">
      <w:pPr>
        <w:suppressAutoHyphens/>
        <w:overflowPunct/>
        <w:spacing w:line="264" w:lineRule="auto"/>
        <w:jc w:val="both"/>
        <w:rPr>
          <w:rFonts w:ascii="Times New Roman" w:eastAsia="Arial" w:hAnsi="Times New Roman" w:cs="Tahoma"/>
          <w:bCs/>
          <w:color w:val="auto"/>
          <w:kern w:val="2"/>
          <w:sz w:val="20"/>
          <w:szCs w:val="20"/>
          <w:lang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u w:val="single"/>
          <w:lang w:eastAsia="pl-PL" w:bidi="ar-SA"/>
        </w:rPr>
        <w:lastRenderedPageBreak/>
        <w:t>Zmiana nr 1</w:t>
      </w:r>
      <w:r w:rsidRPr="006B4538"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u w:val="single"/>
          <w:lang w:eastAsia="pl-PL" w:bidi="ar-SA"/>
        </w:rPr>
        <w:t>:</w:t>
      </w:r>
    </w:p>
    <w:p w14:paraId="60CEB74D" w14:textId="584D92CB" w:rsidR="001D5D6F" w:rsidRPr="006B4538" w:rsidRDefault="001D5D6F" w:rsidP="006B4538">
      <w:pPr>
        <w:suppressAutoHyphens/>
        <w:overflowPunct/>
        <w:spacing w:line="288" w:lineRule="auto"/>
        <w:jc w:val="both"/>
        <w:rPr>
          <w:rFonts w:ascii="Times New Roman" w:eastAsia="Arial" w:hAnsi="Times New Roman" w:cs="Times New Roman"/>
          <w:bCs/>
          <w:color w:val="auto"/>
          <w:kern w:val="1"/>
          <w:sz w:val="20"/>
          <w:szCs w:val="20"/>
          <w:lang w:val="x-none" w:bidi="ar-SA"/>
        </w:rPr>
      </w:pPr>
      <w:r w:rsidRPr="006B4538">
        <w:rPr>
          <w:rFonts w:ascii="Times New Roman" w:eastAsia="Arial" w:hAnsi="Times New Roman" w:cs="Times New Roman"/>
          <w:bCs/>
          <w:color w:val="auto"/>
          <w:kern w:val="1"/>
          <w:sz w:val="20"/>
          <w:szCs w:val="20"/>
          <w:lang w:bidi="ar-SA"/>
        </w:rPr>
        <w:t xml:space="preserve">Zmianie ulegają ustępy 1 i 2 rozdziału XII </w:t>
      </w:r>
      <w:bookmarkStart w:id="6" w:name="_Toc66267575"/>
      <w:r w:rsidRPr="006B4538">
        <w:rPr>
          <w:rFonts w:ascii="Times New Roman" w:eastAsia="Arial" w:hAnsi="Times New Roman" w:cs="Times New Roman"/>
          <w:bCs/>
          <w:color w:val="auto"/>
          <w:kern w:val="1"/>
          <w:sz w:val="20"/>
          <w:szCs w:val="20"/>
          <w:lang w:bidi="ar-SA"/>
        </w:rPr>
        <w:t>SWZ „</w:t>
      </w:r>
      <w:r w:rsidRPr="006B4538">
        <w:rPr>
          <w:rFonts w:ascii="Times New Roman" w:eastAsia="Arial" w:hAnsi="Times New Roman" w:cs="Times New Roman"/>
          <w:b/>
          <w:bCs/>
          <w:color w:val="auto"/>
          <w:kern w:val="1"/>
          <w:sz w:val="20"/>
          <w:szCs w:val="20"/>
          <w:lang w:bidi="pl-PL"/>
        </w:rPr>
        <w:t>TERMIN ORAZ SPOSÓB SKŁADANIA OFERT, TERMIN OTWARCIA OFERT</w:t>
      </w:r>
      <w:bookmarkEnd w:id="6"/>
      <w:r w:rsidRPr="006B4538">
        <w:rPr>
          <w:rFonts w:ascii="Times New Roman" w:eastAsia="Arial" w:hAnsi="Times New Roman" w:cs="Times New Roman"/>
          <w:bCs/>
          <w:color w:val="auto"/>
          <w:kern w:val="1"/>
          <w:sz w:val="20"/>
          <w:szCs w:val="20"/>
          <w:lang w:bidi="pl-PL"/>
        </w:rPr>
        <w:t>”</w:t>
      </w:r>
      <w:r w:rsidRPr="006B4538">
        <w:rPr>
          <w:rFonts w:ascii="Times New Roman" w:eastAsia="Arial" w:hAnsi="Times New Roman" w:cs="Times New Roman"/>
          <w:bCs/>
          <w:color w:val="auto"/>
          <w:kern w:val="1"/>
          <w:sz w:val="20"/>
          <w:szCs w:val="20"/>
          <w:lang w:bidi="ar-SA"/>
        </w:rPr>
        <w:t xml:space="preserve">, które </w:t>
      </w:r>
      <w:bookmarkStart w:id="7" w:name="_Hlk189121012"/>
      <w:r w:rsidRPr="006B4538">
        <w:rPr>
          <w:rFonts w:ascii="Times New Roman" w:eastAsia="Arial" w:hAnsi="Times New Roman" w:cs="Times New Roman"/>
          <w:bCs/>
          <w:color w:val="auto"/>
          <w:kern w:val="1"/>
          <w:sz w:val="20"/>
          <w:szCs w:val="20"/>
          <w:lang w:bidi="ar-SA"/>
        </w:rPr>
        <w:t>w miejsce dotychczasowej treści otrzymują treść:</w:t>
      </w:r>
      <w:bookmarkEnd w:id="7"/>
    </w:p>
    <w:p w14:paraId="755B00D4" w14:textId="77777777" w:rsidR="001D5D6F" w:rsidRPr="006B4538" w:rsidRDefault="001D5D6F" w:rsidP="001D5D6F">
      <w:pPr>
        <w:numPr>
          <w:ilvl w:val="0"/>
          <w:numId w:val="2"/>
        </w:numPr>
        <w:suppressAutoHyphens/>
        <w:overflowPunct/>
        <w:spacing w:line="288" w:lineRule="auto"/>
        <w:ind w:left="284" w:firstLine="142"/>
        <w:contextualSpacing/>
        <w:rPr>
          <w:rFonts w:ascii="Times New Roman" w:eastAsia="Microsoft Sans Serif" w:hAnsi="Times New Roman" w:cs="Times New Roman"/>
          <w:b/>
          <w:color w:val="4472C4"/>
          <w:sz w:val="20"/>
          <w:szCs w:val="20"/>
          <w:lang w:eastAsia="pl-PL" w:bidi="pl-PL"/>
        </w:rPr>
      </w:pPr>
      <w:r w:rsidRPr="006B4538">
        <w:rPr>
          <w:rFonts w:ascii="Times New Roman" w:eastAsia="Microsoft Sans Serif" w:hAnsi="Times New Roman" w:cs="Times New Roman"/>
          <w:b/>
          <w:color w:val="4472C4"/>
          <w:sz w:val="20"/>
          <w:szCs w:val="20"/>
          <w:lang w:eastAsia="pl-PL" w:bidi="pl-PL"/>
        </w:rPr>
        <w:t>SPOSÓB ORAZ TERMIN SKŁADANIA OFERT:</w:t>
      </w:r>
    </w:p>
    <w:p w14:paraId="3F3BA885" w14:textId="77777777" w:rsidR="001D5D6F" w:rsidRPr="006B4538" w:rsidRDefault="001D5D6F" w:rsidP="001D5D6F">
      <w:pPr>
        <w:numPr>
          <w:ilvl w:val="2"/>
          <w:numId w:val="3"/>
        </w:numPr>
        <w:suppressAutoHyphens/>
        <w:overflowPunct/>
        <w:spacing w:line="262" w:lineRule="auto"/>
        <w:ind w:left="993" w:hanging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 xml:space="preserve">Ofertę wraz ze wszystkimi wymaganymi oświadczeniami i dokumentami należy złożyć elektronicznie </w:t>
      </w:r>
      <w:r w:rsidRPr="006B4538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pl-PL" w:bidi="ar-SA"/>
        </w:rPr>
        <w:t>za pośrednictwem Systemu</w:t>
      </w:r>
      <w:r w:rsidRPr="006B4538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 xml:space="preserve"> </w:t>
      </w:r>
      <w:hyperlink r:id="rId7" w:history="1">
        <w:r w:rsidRPr="006B4538">
          <w:rPr>
            <w:rFonts w:ascii="Times New Roman" w:eastAsia="Times New Roman" w:hAnsi="Times New Roman" w:cs="Times New Roman"/>
            <w:b/>
            <w:bCs/>
            <w:iCs/>
            <w:color w:val="0563C1"/>
            <w:sz w:val="20"/>
            <w:szCs w:val="20"/>
            <w:u w:val="single"/>
            <w:lang w:eastAsia="pl-PL" w:bidi="ar-SA"/>
          </w:rPr>
          <w:t>https://ipanlublin.ezamawiajacy.pl</w:t>
        </w:r>
      </w:hyperlink>
      <w:r w:rsidRPr="006B4538">
        <w:rPr>
          <w:rFonts w:ascii="Times New Roman" w:eastAsia="Times New Roman" w:hAnsi="Times New Roman" w:cs="Times New Roman"/>
          <w:color w:val="0563C1"/>
          <w:sz w:val="20"/>
          <w:szCs w:val="20"/>
          <w:u w:val="single"/>
          <w:lang w:eastAsia="pl-PL" w:bidi="ar-SA"/>
        </w:rPr>
        <w:t xml:space="preserve"> </w:t>
      </w:r>
      <w:r w:rsidRPr="006B4538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>w zakładce „OFERTY”.</w:t>
      </w:r>
    </w:p>
    <w:p w14:paraId="6EBCD88B" w14:textId="4577B648" w:rsidR="001D5D6F" w:rsidRPr="006B4538" w:rsidRDefault="001D5D6F" w:rsidP="001D5D6F">
      <w:pPr>
        <w:overflowPunct/>
        <w:spacing w:line="262" w:lineRule="auto"/>
        <w:ind w:left="709" w:firstLine="142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 xml:space="preserve">- </w:t>
      </w:r>
      <w:r w:rsidRPr="006B4538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pl-PL" w:bidi="ar-SA"/>
        </w:rPr>
        <w:t xml:space="preserve">w terminie do dnia </w:t>
      </w:r>
      <w:r w:rsidR="00613FB5" w:rsidRPr="006B4538">
        <w:rPr>
          <w:rFonts w:ascii="Times New Roman" w:eastAsia="Times New Roman" w:hAnsi="Times New Roman" w:cs="Times New Roman"/>
          <w:b/>
          <w:color w:val="auto"/>
          <w:sz w:val="20"/>
          <w:szCs w:val="20"/>
          <w:shd w:val="clear" w:color="auto" w:fill="D6E3BC" w:themeFill="accent3" w:themeFillTint="66"/>
          <w:lang w:eastAsia="pl-PL" w:bidi="ar-SA"/>
        </w:rPr>
        <w:t>05</w:t>
      </w:r>
      <w:r w:rsidR="00613FB5" w:rsidRPr="006B4538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  <w:lang w:eastAsia="pl-PL" w:bidi="ar-SA"/>
        </w:rPr>
        <w:t>.05</w:t>
      </w:r>
      <w:r w:rsidRPr="006B4538">
        <w:rPr>
          <w:rFonts w:ascii="Times New Roman" w:eastAsia="Times New Roman" w:hAnsi="Times New Roman" w:cs="Times New Roman"/>
          <w:b/>
          <w:color w:val="auto"/>
          <w:sz w:val="20"/>
          <w:szCs w:val="20"/>
          <w:highlight w:val="lightGray"/>
          <w:lang w:eastAsia="pl-PL" w:bidi="ar-SA"/>
        </w:rPr>
        <w:t xml:space="preserve">.2026 roku </w:t>
      </w:r>
      <w:r w:rsidRPr="006B453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pl-PL" w:bidi="ar-SA"/>
        </w:rPr>
        <w:t xml:space="preserve">do godziny </w:t>
      </w:r>
      <w:r w:rsidRPr="006B453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highlight w:val="lightGray"/>
          <w:lang w:eastAsia="pl-PL" w:bidi="ar-SA"/>
        </w:rPr>
        <w:t>12:00</w:t>
      </w:r>
      <w:r w:rsidRPr="006B453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pl-PL" w:bidi="ar-SA"/>
        </w:rPr>
        <w:t>, w sposób wskazany w rozdziale VIII SWZ</w:t>
      </w:r>
    </w:p>
    <w:p w14:paraId="5DCC51B8" w14:textId="77777777" w:rsidR="001D5D6F" w:rsidRPr="006B4538" w:rsidRDefault="001D5D6F" w:rsidP="001D5D6F">
      <w:pPr>
        <w:overflowPunct/>
        <w:spacing w:line="262" w:lineRule="auto"/>
        <w:ind w:left="993"/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sz w:val="20"/>
          <w:szCs w:val="20"/>
          <w:lang w:eastAsia="pl-PL" w:bidi="ar-SA"/>
        </w:rPr>
        <w:t xml:space="preserve">O terminie złożenia oferty w formie elektronicznej decyduje czas pełnego przeprocesowania transakcji na Platformie. </w:t>
      </w:r>
    </w:p>
    <w:p w14:paraId="0267D830" w14:textId="77777777" w:rsidR="001D5D6F" w:rsidRPr="006B4538" w:rsidRDefault="001D5D6F" w:rsidP="001D5D6F">
      <w:pPr>
        <w:numPr>
          <w:ilvl w:val="0"/>
          <w:numId w:val="2"/>
        </w:numPr>
        <w:suppressAutoHyphens/>
        <w:overflowPunct/>
        <w:spacing w:line="288" w:lineRule="auto"/>
        <w:ind w:left="284" w:firstLine="142"/>
        <w:contextualSpacing/>
        <w:rPr>
          <w:rFonts w:ascii="Times New Roman" w:eastAsia="Microsoft Sans Serif" w:hAnsi="Times New Roman" w:cs="Times New Roman"/>
          <w:b/>
          <w:color w:val="0070C0"/>
          <w:sz w:val="20"/>
          <w:szCs w:val="20"/>
          <w:lang w:eastAsia="pl-PL" w:bidi="pl-PL"/>
        </w:rPr>
      </w:pPr>
      <w:r w:rsidRPr="006B4538">
        <w:rPr>
          <w:rFonts w:ascii="Times New Roman" w:eastAsia="Microsoft Sans Serif" w:hAnsi="Times New Roman" w:cs="Times New Roman"/>
          <w:b/>
          <w:color w:val="0070C0"/>
          <w:sz w:val="20"/>
          <w:szCs w:val="20"/>
          <w:lang w:eastAsia="pl-PL" w:bidi="pl-PL"/>
        </w:rPr>
        <w:t>TERMIN OTWARCIA OFERT:</w:t>
      </w:r>
    </w:p>
    <w:p w14:paraId="64DD62D5" w14:textId="2ABBEC4B" w:rsidR="001D5D6F" w:rsidRPr="006B4538" w:rsidRDefault="001D5D6F" w:rsidP="001D5D6F">
      <w:pPr>
        <w:numPr>
          <w:ilvl w:val="0"/>
          <w:numId w:val="4"/>
        </w:numPr>
        <w:suppressAutoHyphens/>
        <w:overflowPunct/>
        <w:spacing w:line="264" w:lineRule="auto"/>
        <w:ind w:left="993" w:hanging="284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 xml:space="preserve">Otwarcie ofert nastąpi w dniu </w:t>
      </w:r>
      <w:r w:rsidR="00613FB5" w:rsidRPr="006B453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shd w:val="clear" w:color="auto" w:fill="D6E3BC" w:themeFill="accent3" w:themeFillTint="66"/>
          <w:lang w:eastAsia="pl-PL" w:bidi="ar-SA"/>
        </w:rPr>
        <w:t>05</w:t>
      </w:r>
      <w:r w:rsidR="00613FB5" w:rsidRPr="006B453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highlight w:val="lightGray"/>
          <w:lang w:eastAsia="pl-PL" w:bidi="ar-SA"/>
        </w:rPr>
        <w:t>.05</w:t>
      </w:r>
      <w:r w:rsidRPr="006B4538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highlight w:val="lightGray"/>
          <w:lang w:eastAsia="pl-PL" w:bidi="ar-SA"/>
        </w:rPr>
        <w:t>.2026 roku o godzinie 12:30.</w:t>
      </w:r>
    </w:p>
    <w:p w14:paraId="1C256478" w14:textId="77777777" w:rsidR="001D5D6F" w:rsidRPr="006B4538" w:rsidRDefault="001D5D6F" w:rsidP="001D5D6F">
      <w:pPr>
        <w:overflowPunct/>
        <w:spacing w:line="264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</w:p>
    <w:p w14:paraId="618C06F7" w14:textId="77777777" w:rsidR="001D5D6F" w:rsidRPr="006B4538" w:rsidRDefault="001D5D6F" w:rsidP="001D5D6F">
      <w:pPr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</w:pPr>
      <w:bookmarkStart w:id="8" w:name="_Hlk189121122"/>
      <w:r w:rsidRPr="006B4538">
        <w:rPr>
          <w:rFonts w:ascii="Times New Roman" w:eastAsia="Times New Roman" w:hAnsi="Times New Roman" w:cs="Times New Roman"/>
          <w:color w:val="000000"/>
          <w:sz w:val="20"/>
          <w:szCs w:val="20"/>
          <w:lang w:eastAsia="pl-PL" w:bidi="pl-PL"/>
        </w:rPr>
        <w:t>Pozostałe zapisy bez zmian.</w:t>
      </w:r>
      <w:bookmarkEnd w:id="8"/>
    </w:p>
    <w:p w14:paraId="53F4147C" w14:textId="77777777" w:rsidR="001D5D6F" w:rsidRDefault="001D5D6F" w:rsidP="001D5D6F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0"/>
          <w:lang w:bidi="ar-SA"/>
        </w:rPr>
      </w:pPr>
      <w:bookmarkStart w:id="9" w:name="bookmark203"/>
      <w:bookmarkStart w:id="10" w:name="bookmark208"/>
      <w:bookmarkEnd w:id="9"/>
      <w:bookmarkEnd w:id="10"/>
    </w:p>
    <w:p w14:paraId="756D321B" w14:textId="77777777" w:rsidR="006B4538" w:rsidRPr="006B4538" w:rsidRDefault="006B4538" w:rsidP="001D5D6F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0"/>
          <w:lang w:bidi="ar-SA"/>
        </w:rPr>
      </w:pPr>
    </w:p>
    <w:p w14:paraId="55C2C252" w14:textId="77777777" w:rsidR="001D5D6F" w:rsidRPr="006B4538" w:rsidRDefault="001D5D6F" w:rsidP="001D5D6F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u w:val="single"/>
          <w:lang w:eastAsia="pl-PL" w:bidi="ar-SA"/>
        </w:rPr>
        <w:t>Zmiana nr 2</w:t>
      </w:r>
      <w:r w:rsidRPr="006B4538"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u w:val="single"/>
          <w:lang w:eastAsia="pl-PL" w:bidi="ar-SA"/>
        </w:rPr>
        <w:t>:</w:t>
      </w:r>
    </w:p>
    <w:p w14:paraId="2BA5A57F" w14:textId="77777777" w:rsidR="001D5D6F" w:rsidRPr="006B4538" w:rsidRDefault="001D5D6F" w:rsidP="001D5D6F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ahoma"/>
          <w:bCs/>
          <w:color w:val="auto"/>
          <w:kern w:val="1"/>
          <w:sz w:val="20"/>
          <w:szCs w:val="20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  <w:t>Zmianie ulega ust. 1 rozdziału XI „</w:t>
      </w:r>
      <w:r w:rsidRPr="006B4538">
        <w:rPr>
          <w:rFonts w:ascii="Times New Roman" w:eastAsia="Times New Roman" w:hAnsi="Times New Roman" w:cs="Tahoma"/>
          <w:b/>
          <w:color w:val="auto"/>
          <w:kern w:val="1"/>
          <w:sz w:val="20"/>
          <w:szCs w:val="20"/>
          <w:lang w:bidi="ar-SA"/>
        </w:rPr>
        <w:t xml:space="preserve">TERMIN ZWIĄZANIA OFERTĄ”, </w:t>
      </w:r>
      <w:r w:rsidRPr="006B4538">
        <w:rPr>
          <w:rFonts w:ascii="Times New Roman" w:eastAsia="Times New Roman" w:hAnsi="Times New Roman" w:cs="Tahoma"/>
          <w:bCs/>
          <w:color w:val="auto"/>
          <w:kern w:val="1"/>
          <w:sz w:val="20"/>
          <w:szCs w:val="20"/>
          <w:lang w:bidi="ar-SA"/>
        </w:rPr>
        <w:t>który w miejsce dotychczasowej treści otrzymuje treść:</w:t>
      </w:r>
    </w:p>
    <w:p w14:paraId="0CCACD96" w14:textId="77777777" w:rsidR="001D5D6F" w:rsidRPr="006B4538" w:rsidRDefault="001D5D6F" w:rsidP="001D5D6F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ahoma"/>
          <w:bCs/>
          <w:color w:val="auto"/>
          <w:kern w:val="1"/>
          <w:sz w:val="20"/>
          <w:szCs w:val="20"/>
          <w:lang w:bidi="ar-SA"/>
        </w:rPr>
      </w:pPr>
    </w:p>
    <w:p w14:paraId="5B3D9BCD" w14:textId="59FEB521" w:rsidR="001D5D6F" w:rsidRPr="006B4538" w:rsidRDefault="001D5D6F" w:rsidP="001D5D6F">
      <w:pPr>
        <w:numPr>
          <w:ilvl w:val="1"/>
          <w:numId w:val="5"/>
        </w:numPr>
        <w:suppressAutoHyphens/>
        <w:overflowPunct/>
        <w:spacing w:line="100" w:lineRule="atLeast"/>
        <w:ind w:left="284" w:firstLine="0"/>
        <w:jc w:val="both"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 w:rsidRPr="006B4538"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  <w:t xml:space="preserve">Wykonawca jest związany ofertą przez okres 30 dni od terminu składania ofert, tj. do dnia </w:t>
      </w:r>
      <w:r w:rsidR="00613FB5" w:rsidRPr="006B4538">
        <w:rPr>
          <w:rFonts w:ascii="Times New Roman" w:eastAsia="Microsoft Sans Serif" w:hAnsi="Times New Roman" w:cs="Times New Roman"/>
          <w:b/>
          <w:color w:val="000000"/>
          <w:sz w:val="20"/>
          <w:szCs w:val="20"/>
          <w:shd w:val="clear" w:color="auto" w:fill="D6E3BC" w:themeFill="accent3" w:themeFillTint="66"/>
          <w:lang w:eastAsia="pl-PL" w:bidi="pl-PL"/>
        </w:rPr>
        <w:t>03</w:t>
      </w:r>
      <w:r w:rsidRPr="006B4538">
        <w:rPr>
          <w:rFonts w:ascii="Times New Roman" w:eastAsia="Microsoft Sans Serif" w:hAnsi="Times New Roman" w:cs="Times New Roman"/>
          <w:b/>
          <w:color w:val="000000"/>
          <w:sz w:val="20"/>
          <w:szCs w:val="20"/>
          <w:shd w:val="clear" w:color="auto" w:fill="D6E3BC" w:themeFill="accent3" w:themeFillTint="66"/>
          <w:lang w:eastAsia="pl-PL" w:bidi="pl-PL"/>
        </w:rPr>
        <w:t>.</w:t>
      </w:r>
      <w:r w:rsidR="00613FB5" w:rsidRPr="006B4538">
        <w:rPr>
          <w:rFonts w:ascii="Times New Roman" w:eastAsia="Microsoft Sans Serif" w:hAnsi="Times New Roman" w:cs="Times New Roman"/>
          <w:b/>
          <w:color w:val="000000"/>
          <w:sz w:val="20"/>
          <w:szCs w:val="20"/>
          <w:highlight w:val="lightGray"/>
          <w:lang w:eastAsia="pl-PL" w:bidi="pl-PL"/>
        </w:rPr>
        <w:t>06</w:t>
      </w:r>
      <w:r w:rsidRPr="006B4538">
        <w:rPr>
          <w:rFonts w:ascii="Times New Roman" w:eastAsia="Microsoft Sans Serif" w:hAnsi="Times New Roman" w:cs="Times New Roman"/>
          <w:b/>
          <w:color w:val="000000"/>
          <w:sz w:val="20"/>
          <w:szCs w:val="20"/>
          <w:highlight w:val="lightGray"/>
          <w:lang w:eastAsia="pl-PL" w:bidi="pl-PL"/>
        </w:rPr>
        <w:t>.2026 roku</w:t>
      </w:r>
      <w:r w:rsidRPr="006B4538">
        <w:rPr>
          <w:rFonts w:ascii="Times New Roman" w:eastAsia="Microsoft Sans Serif" w:hAnsi="Times New Roman" w:cs="Times New Roman"/>
          <w:color w:val="000000"/>
          <w:sz w:val="20"/>
          <w:szCs w:val="20"/>
          <w:highlight w:val="lightGray"/>
          <w:lang w:eastAsia="pl-PL" w:bidi="pl-PL"/>
        </w:rPr>
        <w:t>.</w:t>
      </w:r>
    </w:p>
    <w:p w14:paraId="398E1BE2" w14:textId="77777777" w:rsidR="001D5D6F" w:rsidRPr="006B4538" w:rsidRDefault="001D5D6F" w:rsidP="006B4538">
      <w:pPr>
        <w:overflowPunct/>
        <w:spacing w:line="100" w:lineRule="atLeast"/>
        <w:jc w:val="both"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</w:p>
    <w:p w14:paraId="1BD0903C" w14:textId="77777777" w:rsidR="001D5D6F" w:rsidRPr="006B4538" w:rsidRDefault="001D5D6F" w:rsidP="001D5D6F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0"/>
          <w:lang w:eastAsia="pl-PL" w:bidi="ar-SA"/>
        </w:rPr>
        <w:t>Pozostałe zapisy bez zmian.</w:t>
      </w:r>
    </w:p>
    <w:p w14:paraId="6D18B789" w14:textId="77777777" w:rsidR="001D5D6F" w:rsidRDefault="001D5D6F" w:rsidP="006B4538">
      <w:pPr>
        <w:overflowPunct/>
        <w:spacing w:line="100" w:lineRule="atLeast"/>
        <w:jc w:val="both"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</w:p>
    <w:p w14:paraId="7928273F" w14:textId="77777777" w:rsidR="006B4538" w:rsidRPr="006B4538" w:rsidRDefault="006B4538" w:rsidP="006B4538">
      <w:pPr>
        <w:overflowPunct/>
        <w:spacing w:line="100" w:lineRule="atLeast"/>
        <w:jc w:val="both"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</w:p>
    <w:p w14:paraId="6845FF73" w14:textId="77777777" w:rsidR="001D5D6F" w:rsidRPr="006B4538" w:rsidRDefault="001D5D6F" w:rsidP="001D5D6F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b/>
          <w:color w:val="auto"/>
          <w:kern w:val="1"/>
          <w:sz w:val="20"/>
          <w:szCs w:val="20"/>
          <w:u w:val="single"/>
          <w:lang w:eastAsia="pl-PL" w:bidi="ar-SA"/>
        </w:rPr>
        <w:t>Zmiana nr 3</w:t>
      </w:r>
      <w:r w:rsidRPr="006B4538">
        <w:rPr>
          <w:rFonts w:ascii="Times New Roman" w:eastAsia="Times New Roman" w:hAnsi="Times New Roman" w:cs="Times New Roman"/>
          <w:b/>
          <w:bCs/>
          <w:color w:val="auto"/>
          <w:kern w:val="1"/>
          <w:sz w:val="20"/>
          <w:szCs w:val="20"/>
          <w:u w:val="single"/>
          <w:lang w:eastAsia="pl-PL" w:bidi="ar-SA"/>
        </w:rPr>
        <w:t>:</w:t>
      </w:r>
    </w:p>
    <w:p w14:paraId="161618F0" w14:textId="0C3CF137" w:rsidR="001D5D6F" w:rsidRPr="006B4538" w:rsidRDefault="001D5D6F" w:rsidP="00867917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  <w:t>Zmianie ulega Załącznik nr 1</w:t>
      </w:r>
      <w:r w:rsidR="00082053"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  <w:t>a</w:t>
      </w:r>
      <w:r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  <w:t xml:space="preserve"> do SWZ stanowiący </w:t>
      </w:r>
      <w:r w:rsidR="00867917" w:rsidRPr="006B4538">
        <w:rPr>
          <w:rFonts w:ascii="Times New Roman" w:eastAsia="Times New Roman" w:hAnsi="Times New Roman" w:cs="Times New Roman" w:hint="eastAsia"/>
          <w:color w:val="auto"/>
          <w:kern w:val="1"/>
          <w:sz w:val="20"/>
          <w:szCs w:val="20"/>
          <w:lang w:eastAsia="pl-PL" w:bidi="ar-SA"/>
        </w:rPr>
        <w:t>Zestawienie minimalnych wymaganych parametrów technicznych i użytkowych</w:t>
      </w:r>
      <w:r w:rsidR="00613FB5"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  <w:t xml:space="preserve"> w zakresie</w:t>
      </w:r>
      <w:r w:rsidR="0041245D"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  <w:t xml:space="preserve"> punktu 1</w:t>
      </w:r>
      <w:r w:rsidR="00613FB5"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  <w:t>:</w:t>
      </w:r>
    </w:p>
    <w:p w14:paraId="35C23433" w14:textId="77777777" w:rsidR="00613FB5" w:rsidRPr="006B4538" w:rsidRDefault="00613FB5" w:rsidP="00867917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</w:pPr>
    </w:p>
    <w:p w14:paraId="76594943" w14:textId="53C9670D" w:rsidR="00613FB5" w:rsidRPr="006B4538" w:rsidRDefault="00613FB5" w:rsidP="00867917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  <w:t>Było:</w:t>
      </w:r>
    </w:p>
    <w:tbl>
      <w:tblPr>
        <w:tblW w:w="1018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2"/>
        <w:gridCol w:w="1540"/>
      </w:tblGrid>
      <w:tr w:rsidR="00613FB5" w:rsidRPr="006B4538" w14:paraId="726A9F6C" w14:textId="77777777" w:rsidTr="0041245D">
        <w:trPr>
          <w:trHeight w:val="4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39FD" w14:textId="77777777" w:rsidR="00613FB5" w:rsidRPr="006B4538" w:rsidRDefault="00613FB5" w:rsidP="0041245D">
            <w:pPr>
              <w:suppressAutoHyphens/>
              <w:overflowPunct/>
              <w:spacing w:line="264" w:lineRule="auto"/>
              <w:ind w:left="72"/>
              <w:jc w:val="both"/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</w:pPr>
            <w:r w:rsidRPr="006B4538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  <w:t>1.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6FE7" w14:textId="77777777" w:rsidR="00613FB5" w:rsidRPr="006B4538" w:rsidRDefault="00613FB5" w:rsidP="00613FB5">
            <w:pPr>
              <w:suppressAutoHyphens/>
              <w:overflowPunct/>
              <w:spacing w:line="264" w:lineRule="auto"/>
              <w:jc w:val="both"/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</w:pPr>
            <w:r w:rsidRPr="006B4538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  <w:t xml:space="preserve">Monitor do ściany wideo (9 szt.) – ekran 55", rozdz. natywna min. 1920×1080@60Hz, obsługa sygnału wejściowego 4K oraz sygnałów o niższej rozdzielczości (kompatybilność wsteczna); jasność 500 cd/m²; kąt widzenia 178°/178°; szew fizyczny max. 3,5 mm; praca 24h; wejścia: HDMI/DVI/VGA/DP/USB; wyjście HDMI; RS232 in/out; temp. pracy </w:t>
            </w:r>
          </w:p>
          <w:p w14:paraId="0313FEB0" w14:textId="77777777" w:rsidR="00613FB5" w:rsidRPr="006B4538" w:rsidRDefault="00613FB5" w:rsidP="00613FB5">
            <w:pPr>
              <w:suppressAutoHyphens/>
              <w:overflowPunct/>
              <w:spacing w:line="264" w:lineRule="auto"/>
              <w:jc w:val="both"/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</w:pPr>
            <w:r w:rsidRPr="006B4538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  <w:t>0–40°C.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4C87" w14:textId="77777777" w:rsidR="00613FB5" w:rsidRPr="006B4538" w:rsidRDefault="00613FB5" w:rsidP="00613FB5">
            <w:pPr>
              <w:suppressAutoHyphens/>
              <w:overflowPunct/>
              <w:spacing w:line="264" w:lineRule="auto"/>
              <w:ind w:left="284"/>
              <w:jc w:val="both"/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</w:pPr>
            <w:r w:rsidRPr="006B4538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  <w:t>Warunek konieczny</w:t>
            </w:r>
          </w:p>
        </w:tc>
      </w:tr>
    </w:tbl>
    <w:p w14:paraId="70833AC8" w14:textId="77777777" w:rsidR="00613FB5" w:rsidRPr="006B4538" w:rsidRDefault="00613FB5" w:rsidP="00867917">
      <w:pPr>
        <w:suppressAutoHyphens/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eastAsia="pl-PL" w:bidi="ar-SA"/>
        </w:rPr>
      </w:pPr>
    </w:p>
    <w:p w14:paraId="7ED20DC1" w14:textId="04443D85" w:rsidR="00613FB5" w:rsidRPr="006B4538" w:rsidRDefault="005D199D" w:rsidP="005D199D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 w:hint="eastAsia"/>
          <w:bCs/>
          <w:color w:val="auto"/>
          <w:kern w:val="1"/>
          <w:sz w:val="20"/>
          <w:szCs w:val="20"/>
          <w:lang w:eastAsia="pl-PL" w:bidi="ar-SA"/>
        </w:rPr>
        <w:t>Jest:</w:t>
      </w:r>
    </w:p>
    <w:tbl>
      <w:tblPr>
        <w:tblW w:w="1018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2"/>
        <w:gridCol w:w="1540"/>
      </w:tblGrid>
      <w:tr w:rsidR="00613FB5" w:rsidRPr="006B4538" w14:paraId="1AB74E5F" w14:textId="77777777" w:rsidTr="0041245D">
        <w:trPr>
          <w:trHeight w:val="42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D8E42" w14:textId="77777777" w:rsidR="00613FB5" w:rsidRPr="006B4538" w:rsidRDefault="00613FB5" w:rsidP="0041245D">
            <w:pPr>
              <w:suppressAutoHyphens/>
              <w:overflowPunct/>
              <w:spacing w:line="264" w:lineRule="auto"/>
              <w:ind w:left="72"/>
              <w:jc w:val="both"/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</w:pPr>
            <w:r w:rsidRPr="006B4538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  <w:t>1.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750BF" w14:textId="36E9B85F" w:rsidR="00613FB5" w:rsidRPr="006B4538" w:rsidRDefault="00613FB5" w:rsidP="00613FB5">
            <w:pPr>
              <w:suppressAutoHyphens/>
              <w:overflowPunct/>
              <w:spacing w:line="264" w:lineRule="auto"/>
              <w:jc w:val="both"/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</w:pPr>
            <w:r w:rsidRPr="006B4538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  <w:t xml:space="preserve">Monitor do ściany wideo (9 szt.) – ekran 55", rozdz. natywna min. 1920×1080@60Hz, obsługa sygnału wejściowego 4K oraz sygnałów o niższej rozdzielczości (kompatybilność wsteczna); jasność 500 cd/m²; kąt widzenia 178°/178°; szew fizyczny max. 3,5 mm; praca 24h; wejścia: </w:t>
            </w:r>
            <w:r w:rsidRPr="006B4538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shd w:val="clear" w:color="auto" w:fill="D6E3BC" w:themeFill="accent3" w:themeFillTint="66"/>
                <w:lang w:eastAsia="pl-PL" w:bidi="ar-SA"/>
              </w:rPr>
              <w:t>HDMI/DVI/DP/USB</w:t>
            </w:r>
            <w:r w:rsidRPr="006B4538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  <w:t xml:space="preserve">; wyjście HDMI </w:t>
            </w:r>
            <w:r w:rsidRPr="006B4538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shd w:val="clear" w:color="auto" w:fill="D6E3BC" w:themeFill="accent3" w:themeFillTint="66"/>
                <w:lang w:eastAsia="pl-PL" w:bidi="ar-SA"/>
              </w:rPr>
              <w:t>lub DP;</w:t>
            </w:r>
            <w:r w:rsidRPr="006B4538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  <w:t xml:space="preserve"> RS232 in/out; temp. pracy </w:t>
            </w:r>
          </w:p>
          <w:p w14:paraId="4D916FE6" w14:textId="77777777" w:rsidR="00613FB5" w:rsidRPr="006B4538" w:rsidRDefault="00613FB5" w:rsidP="00613FB5">
            <w:pPr>
              <w:suppressAutoHyphens/>
              <w:overflowPunct/>
              <w:spacing w:line="264" w:lineRule="auto"/>
              <w:jc w:val="both"/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</w:pPr>
            <w:r w:rsidRPr="006B4538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  <w:t>0–40°C.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EB374" w14:textId="77777777" w:rsidR="00613FB5" w:rsidRPr="006B4538" w:rsidRDefault="00613FB5" w:rsidP="00BF3C5C">
            <w:pPr>
              <w:suppressAutoHyphens/>
              <w:overflowPunct/>
              <w:spacing w:line="264" w:lineRule="auto"/>
              <w:ind w:left="284"/>
              <w:jc w:val="both"/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</w:pPr>
            <w:r w:rsidRPr="006B4538">
              <w:rPr>
                <w:rFonts w:ascii="Times New Roman" w:eastAsia="Times New Roman" w:hAnsi="Times New Roman" w:cs="Times New Roman"/>
                <w:color w:val="auto"/>
                <w:kern w:val="1"/>
                <w:sz w:val="20"/>
                <w:szCs w:val="20"/>
                <w:lang w:eastAsia="pl-PL" w:bidi="ar-SA"/>
              </w:rPr>
              <w:t>Warunek konieczny</w:t>
            </w:r>
          </w:p>
        </w:tc>
      </w:tr>
    </w:tbl>
    <w:p w14:paraId="2A0EA03D" w14:textId="77777777" w:rsidR="00082053" w:rsidRDefault="00082053" w:rsidP="005D199D">
      <w:pPr>
        <w:suppressAutoHyphens/>
        <w:overflowPunct/>
        <w:spacing w:line="264" w:lineRule="auto"/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0"/>
          <w:lang w:eastAsia="pl-PL" w:bidi="ar-SA"/>
        </w:rPr>
      </w:pPr>
    </w:p>
    <w:p w14:paraId="14769C64" w14:textId="77777777" w:rsidR="006B4538" w:rsidRPr="006B4538" w:rsidRDefault="006B4538" w:rsidP="005D199D">
      <w:pPr>
        <w:suppressAutoHyphens/>
        <w:overflowPunct/>
        <w:spacing w:line="264" w:lineRule="auto"/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0"/>
          <w:lang w:eastAsia="pl-PL" w:bidi="ar-SA"/>
        </w:rPr>
      </w:pPr>
    </w:p>
    <w:p w14:paraId="43D348EC" w14:textId="77777777" w:rsidR="001D5D6F" w:rsidRPr="006B4538" w:rsidRDefault="001D5D6F" w:rsidP="001D5D6F">
      <w:pPr>
        <w:suppressAutoHyphens/>
        <w:overflowPunct/>
        <w:spacing w:line="264" w:lineRule="auto"/>
        <w:ind w:left="284"/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0"/>
          <w:lang w:eastAsia="pl-PL" w:bidi="ar-SA"/>
        </w:rPr>
      </w:pPr>
      <w:r w:rsidRPr="006B4538">
        <w:rPr>
          <w:rFonts w:ascii="Times New Roman" w:eastAsia="Times New Roman" w:hAnsi="Times New Roman" w:cs="Times New Roman"/>
          <w:bCs/>
          <w:color w:val="auto"/>
          <w:kern w:val="1"/>
          <w:sz w:val="20"/>
          <w:szCs w:val="20"/>
          <w:lang w:eastAsia="pl-PL" w:bidi="ar-SA"/>
        </w:rPr>
        <w:t>Pozostałe zapisy bez zmian.</w:t>
      </w:r>
    </w:p>
    <w:p w14:paraId="4DC590FB" w14:textId="77777777" w:rsidR="001D5D6F" w:rsidRDefault="001D5D6F" w:rsidP="001D5D6F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</w:pPr>
    </w:p>
    <w:p w14:paraId="255A6F96" w14:textId="77777777" w:rsidR="006B4538" w:rsidRPr="006B4538" w:rsidRDefault="006B4538" w:rsidP="001D5D6F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</w:pPr>
    </w:p>
    <w:p w14:paraId="2F57C4A0" w14:textId="77777777" w:rsidR="001D5D6F" w:rsidRPr="006B4538" w:rsidRDefault="001D5D6F" w:rsidP="001D5D6F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</w:pPr>
      <w:r w:rsidRPr="006B4538"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  <w:t xml:space="preserve">W pozostałym zakresie treść specyfikacji pozostaje bez zmian. </w:t>
      </w:r>
    </w:p>
    <w:p w14:paraId="551F06FD" w14:textId="77777777" w:rsidR="001D5D6F" w:rsidRPr="006B4538" w:rsidRDefault="001D5D6F" w:rsidP="001D5D6F">
      <w:pPr>
        <w:suppressAutoHyphens/>
        <w:overflowPunct/>
        <w:spacing w:line="288" w:lineRule="auto"/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</w:pPr>
    </w:p>
    <w:p w14:paraId="225C0216" w14:textId="77777777" w:rsidR="001D5D6F" w:rsidRPr="006B4538" w:rsidRDefault="001D5D6F" w:rsidP="001D5D6F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bidi="ar-SA"/>
        </w:rPr>
      </w:pPr>
      <w:r w:rsidRPr="006B4538"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  <w:t xml:space="preserve">Jednocześnie Zamawiający informuje o zmianie treści ogłoszenia o zamówieniu. Ogłoszenie </w:t>
      </w:r>
      <w:r w:rsidRPr="006B4538"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  <w:br/>
        <w:t>o zmianie ogłoszenia załączono do dokumentacji niniejszego postępowania.</w:t>
      </w:r>
    </w:p>
    <w:p w14:paraId="3EC8C83B" w14:textId="77777777" w:rsidR="001D5D6F" w:rsidRPr="006B4538" w:rsidRDefault="001D5D6F" w:rsidP="001D5D6F">
      <w:pPr>
        <w:suppressAutoHyphens/>
        <w:overflowPunct/>
        <w:spacing w:line="288" w:lineRule="auto"/>
        <w:jc w:val="both"/>
        <w:rPr>
          <w:rFonts w:ascii="Times New Roman" w:eastAsia="Arial" w:hAnsi="Times New Roman" w:cs="Tahoma"/>
          <w:bCs/>
          <w:color w:val="auto"/>
          <w:kern w:val="1"/>
          <w:sz w:val="20"/>
          <w:szCs w:val="20"/>
          <w:lang w:bidi="ar-SA"/>
        </w:rPr>
      </w:pPr>
    </w:p>
    <w:p w14:paraId="37B648CA" w14:textId="77777777" w:rsidR="001D5D6F" w:rsidRPr="006B4538" w:rsidRDefault="001D5D6F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  <w:lastRenderedPageBreak/>
        <w:t>Zmiany wchodzą w życie z dniem podpisania.</w:t>
      </w:r>
    </w:p>
    <w:p w14:paraId="68A052E3" w14:textId="77777777" w:rsidR="001D5D6F" w:rsidRPr="006B4538" w:rsidRDefault="001D5D6F" w:rsidP="001D5D6F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i/>
          <w:color w:val="auto"/>
          <w:kern w:val="1"/>
          <w:sz w:val="20"/>
          <w:szCs w:val="20"/>
          <w:lang w:bidi="ar-SA"/>
        </w:rPr>
      </w:pPr>
    </w:p>
    <w:p w14:paraId="28B37E1A" w14:textId="6F380EBD" w:rsidR="001D5D6F" w:rsidRPr="006B4538" w:rsidRDefault="001D5D6F" w:rsidP="006B4538">
      <w:pPr>
        <w:tabs>
          <w:tab w:val="left" w:pos="10041"/>
        </w:tabs>
        <w:suppressAutoHyphens/>
        <w:overflowPunct/>
        <w:spacing w:line="288" w:lineRule="auto"/>
        <w:ind w:right="425" w:firstLine="6663"/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</w:pPr>
      <w:r w:rsidRPr="006B4538">
        <w:rPr>
          <w:rFonts w:ascii="Times New Roman" w:eastAsia="Times New Roman" w:hAnsi="Times New Roman" w:cs="Times New Roman"/>
          <w:color w:val="auto"/>
          <w:kern w:val="1"/>
          <w:sz w:val="20"/>
          <w:szCs w:val="20"/>
          <w:lang w:bidi="ar-SA"/>
        </w:rPr>
        <w:t>Kierownik Zamawiającego,</w:t>
      </w:r>
    </w:p>
    <w:p w14:paraId="08F97F12" w14:textId="77777777" w:rsidR="001D5D6F" w:rsidRPr="00EA7062" w:rsidRDefault="001D5D6F" w:rsidP="001D5D6F">
      <w:pPr>
        <w:rPr>
          <w:rFonts w:hint="eastAsia"/>
          <w:lang w:val="en-US"/>
        </w:rPr>
      </w:pPr>
    </w:p>
    <w:p w14:paraId="668C7DEC" w14:textId="77777777" w:rsidR="001D5D6F" w:rsidRDefault="001D5D6F" w:rsidP="001D5D6F">
      <w:pPr>
        <w:rPr>
          <w:rFonts w:hint="eastAsia"/>
          <w:lang w:val="en-US"/>
        </w:rPr>
      </w:pPr>
    </w:p>
    <w:p w14:paraId="549A4FC3" w14:textId="77777777" w:rsidR="006B4538" w:rsidRPr="00EA7062" w:rsidRDefault="006B4538" w:rsidP="001D5D6F">
      <w:pPr>
        <w:rPr>
          <w:rFonts w:hint="eastAsia"/>
          <w:lang w:val="en-US"/>
        </w:rPr>
      </w:pPr>
    </w:p>
    <w:p w14:paraId="36C7C344" w14:textId="77777777" w:rsidR="001D5D6F" w:rsidRPr="006B4538" w:rsidRDefault="001D5D6F" w:rsidP="001D5D6F">
      <w:pPr>
        <w:tabs>
          <w:tab w:val="left" w:pos="6945"/>
        </w:tabs>
        <w:rPr>
          <w:rFonts w:hint="eastAsia"/>
          <w:i/>
          <w:sz w:val="20"/>
          <w:szCs w:val="20"/>
          <w:u w:val="single"/>
        </w:rPr>
      </w:pPr>
      <w:r w:rsidRPr="006B4538">
        <w:rPr>
          <w:i/>
          <w:sz w:val="20"/>
          <w:szCs w:val="20"/>
          <w:u w:val="single"/>
        </w:rPr>
        <w:t>Załączniki:</w:t>
      </w:r>
    </w:p>
    <w:p w14:paraId="4CC0AEA7" w14:textId="08545926" w:rsidR="00C57264" w:rsidRPr="006B4538" w:rsidRDefault="001D5D6F" w:rsidP="00E22F9F">
      <w:pPr>
        <w:numPr>
          <w:ilvl w:val="0"/>
          <w:numId w:val="7"/>
        </w:numPr>
        <w:ind w:left="284" w:hanging="284"/>
        <w:rPr>
          <w:rFonts w:hint="eastAsia"/>
          <w:i/>
          <w:sz w:val="20"/>
          <w:szCs w:val="20"/>
        </w:rPr>
      </w:pPr>
      <w:r w:rsidRPr="006B4538">
        <w:rPr>
          <w:i/>
          <w:sz w:val="20"/>
          <w:szCs w:val="20"/>
        </w:rPr>
        <w:t>Załącznik nr 1</w:t>
      </w:r>
      <w:r w:rsidR="005D199D" w:rsidRPr="006B4538">
        <w:rPr>
          <w:i/>
          <w:sz w:val="20"/>
          <w:szCs w:val="20"/>
        </w:rPr>
        <w:t>a</w:t>
      </w:r>
      <w:r w:rsidRPr="006B4538">
        <w:rPr>
          <w:i/>
          <w:sz w:val="20"/>
          <w:szCs w:val="20"/>
        </w:rPr>
        <w:t xml:space="preserve"> do SWZ (wersja jednolita po zmianach z dnia </w:t>
      </w:r>
      <w:r w:rsidR="005D199D" w:rsidRPr="006B4538">
        <w:rPr>
          <w:i/>
          <w:sz w:val="20"/>
          <w:szCs w:val="20"/>
        </w:rPr>
        <w:t>28.04</w:t>
      </w:r>
      <w:r w:rsidRPr="006B4538">
        <w:rPr>
          <w:i/>
          <w:sz w:val="20"/>
          <w:szCs w:val="20"/>
        </w:rPr>
        <w:t>.2026 r.)</w:t>
      </w:r>
    </w:p>
    <w:sectPr w:rsidR="00C57264" w:rsidRPr="006B4538" w:rsidSect="007E4BC2">
      <w:headerReference w:type="default" r:id="rId8"/>
      <w:footerReference w:type="default" r:id="rId9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C57264" w:rsidRDefault="00C57264" w:rsidP="00C57264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" filled="f" stroked="f">
              <v:textbox>
                <w:txbxContent>
                  <w:p w14:paraId="1C2BACFA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C57264" w:rsidRDefault="00C57264" w:rsidP="00C57264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  <w:lang w:eastAsia="pl-PL" w:bidi="ar-SA"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  <w:lang w:eastAsia="pl-PL" w:bidi="ar-SA"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7E4BC2" w:rsidRDefault="007E4BC2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7E4BC2" w:rsidRPr="007E4BC2" w:rsidRDefault="005A709B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426CB2"/>
    <w:multiLevelType w:val="hybridMultilevel"/>
    <w:tmpl w:val="C7C0CB4C"/>
    <w:lvl w:ilvl="0" w:tplc="BE72C89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123FA2"/>
    <w:multiLevelType w:val="hybridMultilevel"/>
    <w:tmpl w:val="AF0AC8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66A34D51"/>
    <w:multiLevelType w:val="hybridMultilevel"/>
    <w:tmpl w:val="723CC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82053"/>
    <w:rsid w:val="00194071"/>
    <w:rsid w:val="001D5D6F"/>
    <w:rsid w:val="002524A8"/>
    <w:rsid w:val="0041245D"/>
    <w:rsid w:val="005A709B"/>
    <w:rsid w:val="005D199D"/>
    <w:rsid w:val="00613FB5"/>
    <w:rsid w:val="006B4538"/>
    <w:rsid w:val="007E4BC2"/>
    <w:rsid w:val="0081560E"/>
    <w:rsid w:val="00867917"/>
    <w:rsid w:val="0095487A"/>
    <w:rsid w:val="00A219A7"/>
    <w:rsid w:val="00AC79B6"/>
    <w:rsid w:val="00BD54FE"/>
    <w:rsid w:val="00C57264"/>
    <w:rsid w:val="00D13B2A"/>
    <w:rsid w:val="00E22F9F"/>
    <w:rsid w:val="00E51E1C"/>
    <w:rsid w:val="00EA7062"/>
    <w:rsid w:val="00EF34FE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1D5D6F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1D5D6F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Podpistabeli">
    <w:name w:val="Podpis tabeli_"/>
    <w:link w:val="Podpistabeli0"/>
    <w:rsid w:val="001D5D6F"/>
    <w:rPr>
      <w:rFonts w:ascii="Times New Roman" w:eastAsia="Times New Roman" w:hAnsi="Times New Roman" w:cs="Times New Roman"/>
    </w:rPr>
  </w:style>
  <w:style w:type="paragraph" w:customStyle="1" w:styleId="Podpistabeli0">
    <w:name w:val="Podpis tabeli"/>
    <w:basedOn w:val="Normalny"/>
    <w:link w:val="Podpistabeli"/>
    <w:rsid w:val="001D5D6F"/>
    <w:pPr>
      <w:overflowPunct/>
    </w:pPr>
    <w:rPr>
      <w:rFonts w:ascii="Times New Roman" w:eastAsia="Times New Roman" w:hAnsi="Times New Roman" w:cs="Times New Roman"/>
      <w:color w:val="auto"/>
      <w:sz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1D5D6F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D5D6F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panlublin.ezamawiajac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664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8</cp:revision>
  <cp:lastPrinted>2025-03-20T13:49:00Z</cp:lastPrinted>
  <dcterms:created xsi:type="dcterms:W3CDTF">2026-04-27T06:08:00Z</dcterms:created>
  <dcterms:modified xsi:type="dcterms:W3CDTF">2026-04-28T10:52:00Z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