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C438" w14:textId="77777777" w:rsidR="000C3F61" w:rsidRPr="000C3F61" w:rsidRDefault="000C3F61" w:rsidP="000C3F61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0C3F6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A-2401-43/2026</w:t>
      </w:r>
    </w:p>
    <w:p w14:paraId="2B3361A0" w14:textId="77777777" w:rsidR="000C3F61" w:rsidRPr="000C3F61" w:rsidRDefault="000C3F61" w:rsidP="000C3F6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  <w:r w:rsidRPr="000C3F61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  <w:t>dot. cz. 3</w:t>
      </w:r>
    </w:p>
    <w:p w14:paraId="6D350353" w14:textId="77777777" w:rsidR="000C3F61" w:rsidRPr="000C3F61" w:rsidRDefault="000C3F61" w:rsidP="000C3F61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</w:p>
    <w:p w14:paraId="25CD7CF1" w14:textId="4F39DA69" w:rsidR="000C3F61" w:rsidRPr="000C3F61" w:rsidRDefault="000C3F61" w:rsidP="000C3F61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0C3F61">
        <w:rPr>
          <w:rFonts w:ascii="Times New Roman" w:eastAsia="Times New Roman" w:hAnsi="Times New Roman" w:cs="Times New Roman"/>
          <w:color w:val="auto"/>
          <w:lang w:val="hu-HU" w:eastAsia="hu-HU" w:bidi="ar-SA"/>
        </w:rPr>
        <w:t>Lublin, dnia 1</w:t>
      </w:r>
      <w:r w:rsidR="00CA084A">
        <w:rPr>
          <w:rFonts w:ascii="Times New Roman" w:eastAsia="Times New Roman" w:hAnsi="Times New Roman" w:cs="Times New Roman"/>
          <w:color w:val="auto"/>
          <w:lang w:val="hu-HU" w:eastAsia="hu-HU" w:bidi="ar-SA"/>
        </w:rPr>
        <w:t>9</w:t>
      </w:r>
      <w:r w:rsidRPr="000C3F61">
        <w:rPr>
          <w:rFonts w:ascii="Times New Roman" w:eastAsia="Times New Roman" w:hAnsi="Times New Roman" w:cs="Times New Roman"/>
          <w:color w:val="auto"/>
          <w:lang w:val="hu-HU" w:eastAsia="hu-HU" w:bidi="ar-SA"/>
        </w:rPr>
        <w:t>.06.2026 r.</w:t>
      </w:r>
    </w:p>
    <w:p w14:paraId="573EF1B5" w14:textId="77777777" w:rsidR="000C3F61" w:rsidRPr="000C3F61" w:rsidRDefault="000C3F61" w:rsidP="000C3F61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4CB8386" w14:textId="77777777" w:rsidR="000C3F61" w:rsidRPr="000C3F61" w:rsidRDefault="000C3F61" w:rsidP="000C3F61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0C3F61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 xml:space="preserve">INFORMACJA </w:t>
      </w:r>
    </w:p>
    <w:p w14:paraId="2E816C32" w14:textId="77777777" w:rsidR="000C3F61" w:rsidRPr="000C3F61" w:rsidRDefault="000C3F61" w:rsidP="000C3F61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0C3F61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O UNIEWAŻNIENIU POSTĘPOWANIA</w:t>
      </w:r>
    </w:p>
    <w:p w14:paraId="36207CB4" w14:textId="77777777" w:rsidR="000C3F61" w:rsidRPr="000C3F61" w:rsidRDefault="000C3F61" w:rsidP="000C3F61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C3F61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w postępowaniu o udzielenie zamówienia publicznego w trybie podstawowym bez przeprowadzenia negocjacji pn.:</w:t>
      </w:r>
      <w:r w:rsidRPr="000C3F6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</w:p>
    <w:p w14:paraId="175CC442" w14:textId="77777777" w:rsidR="000C3F61" w:rsidRPr="000C3F61" w:rsidRDefault="000C3F61" w:rsidP="000C3F61">
      <w:pPr>
        <w:widowControl/>
        <w:overflowPunct/>
        <w:spacing w:after="160" w:line="259" w:lineRule="auto"/>
        <w:ind w:left="-142" w:right="-1"/>
        <w:contextualSpacing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  <w:r w:rsidRPr="000C3F6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Dostawa odczynników i materiałów laboratoryjnych na rzecz Instytutu Agrofizyki im. Bohdana Dobrzańskiego Polskiej Akademii Nauk w Lublinie – 4 części</w:t>
      </w:r>
    </w:p>
    <w:p w14:paraId="5CE1DAA9" w14:textId="77777777" w:rsidR="000C3F61" w:rsidRPr="000C3F61" w:rsidRDefault="000C3F61" w:rsidP="000C3F61">
      <w:pPr>
        <w:widowControl/>
        <w:overflowPunct/>
        <w:spacing w:after="160" w:line="259" w:lineRule="auto"/>
        <w:ind w:left="-142" w:right="-1"/>
        <w:contextualSpacing/>
        <w:jc w:val="both"/>
        <w:rPr>
          <w:rFonts w:ascii="Times New Roman" w:eastAsia="Microsoft Sans Serif" w:hAnsi="Times New Roman" w:cs="Times New Roman"/>
          <w:b/>
          <w:color w:val="000000"/>
          <w:sz w:val="22"/>
          <w:lang w:eastAsia="pl-PL" w:bidi="pl-PL"/>
        </w:rPr>
      </w:pPr>
    </w:p>
    <w:p w14:paraId="5F8E788F" w14:textId="77777777" w:rsidR="000C3F61" w:rsidRPr="000C3F61" w:rsidRDefault="000C3F61" w:rsidP="000C3F61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0"/>
          <w:lang w:eastAsia="pl-PL" w:bidi="pl-PL"/>
        </w:rPr>
      </w:pPr>
    </w:p>
    <w:p w14:paraId="77B3E6C1" w14:textId="77777777" w:rsidR="000C3F61" w:rsidRPr="000C3F61" w:rsidRDefault="000C3F61" w:rsidP="000C3F6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0C3F61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Źródła finansowania:</w:t>
      </w:r>
    </w:p>
    <w:p w14:paraId="4BA86E07" w14:textId="77777777" w:rsidR="000C3F61" w:rsidRPr="000C3F61" w:rsidRDefault="000C3F61" w:rsidP="000C3F6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</w:pPr>
      <w:r w:rsidRPr="000C3F61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>•</w:t>
      </w:r>
      <w:r w:rsidRPr="000C3F61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ab/>
        <w:t xml:space="preserve">Preludium 22 „Charakterystyka chemiczna zewnątrzkomórkowych polimerów (EPS) syntetyzowanych przez jednokomórkowe zielenice (Chlorophyta) i ich zastosowanie w bioremediacji ołowiu w środowisku zawierającym jony amonowe”,  </w:t>
      </w:r>
      <w:r w:rsidRPr="000C3F61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br/>
        <w:t>Nr 2023/49/N/NZ9/03415, Narodowe Centrum Nauki</w:t>
      </w:r>
    </w:p>
    <w:p w14:paraId="1791DC63" w14:textId="77777777" w:rsidR="000C3F61" w:rsidRPr="000C3F61" w:rsidRDefault="000C3F61" w:rsidP="000C3F6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</w:pPr>
    </w:p>
    <w:p w14:paraId="51C06D46" w14:textId="77777777" w:rsidR="000C3F61" w:rsidRPr="000C3F61" w:rsidRDefault="000C3F61" w:rsidP="000C3F6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0C3F61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>•</w:t>
      </w:r>
      <w:r w:rsidRPr="000C3F61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ab/>
        <w:t xml:space="preserve">Projekt NCN Preludium BIS 3, nr 2021/43/O/NZ9/02382, pn. "Interakcje wybranych składników pokarmowych roślin </w:t>
      </w:r>
      <w:r w:rsidRPr="000C3F61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br/>
        <w:t>i polisacharydów roślinnej ściany komórkowej w roztworach - na przykładzie węglowodanów ekstrahowanych z cebuli (Allium cepa L.)"</w:t>
      </w:r>
    </w:p>
    <w:p w14:paraId="5E2CEFD1" w14:textId="77777777" w:rsidR="000C3F61" w:rsidRPr="000C3F61" w:rsidRDefault="000C3F61" w:rsidP="000C3F61">
      <w:pPr>
        <w:widowControl/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</w:p>
    <w:p w14:paraId="7CF91983" w14:textId="77777777" w:rsidR="000C3F61" w:rsidRPr="000C3F61" w:rsidRDefault="000C3F61" w:rsidP="000C3F61">
      <w:pPr>
        <w:widowControl/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</w:p>
    <w:p w14:paraId="7B54A8B4" w14:textId="77777777" w:rsidR="000C3F61" w:rsidRPr="000C3F61" w:rsidRDefault="000C3F61" w:rsidP="000C3F61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79D8F3CE" w14:textId="77777777" w:rsidR="000C3F61" w:rsidRPr="000C3F61" w:rsidRDefault="000C3F61" w:rsidP="000C3F61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130E0DC4" w14:textId="77777777" w:rsidR="000C3F61" w:rsidRPr="00C75C85" w:rsidRDefault="000C3F61" w:rsidP="000C3F61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0C3F6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działając na podstawie </w:t>
      </w:r>
      <w:r w:rsidRPr="000C3F6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260 ust. 2 ustawy z dnia 11 września 2019 r. Prawo zamówień publicznych </w:t>
      </w:r>
      <w:r w:rsidRPr="000C3F6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0C3F6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</w:t>
      </w:r>
      <w:r w:rsidRPr="000C3F61">
        <w:rPr>
          <w:rFonts w:ascii="Times New Roman" w:eastAsia="Times New Roman" w:hAnsi="Times New Roman" w:cs="Times New Roman"/>
          <w:color w:val="auto"/>
          <w:lang w:val="hu-HU" w:eastAsia="pl-PL" w:bidi="ar-SA"/>
        </w:rPr>
        <w:t>niniejszym informuje</w:t>
      </w:r>
      <w:r w:rsidRPr="000C3F61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 </w:t>
      </w:r>
      <w:r w:rsidRPr="000C3F61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br/>
        <w:t xml:space="preserve">o </w:t>
      </w:r>
      <w:r w:rsidRPr="00C75C8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unieważnieniu postępowania w części 3: „</w:t>
      </w:r>
      <w:bookmarkStart w:id="0" w:name="_Hlk230335673"/>
      <w:r w:rsidRPr="00C75C8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Dostawa membrany dializacyjnej i probówek według katalogu Bionovo lub równoważnych</w:t>
      </w:r>
      <w:bookmarkEnd w:id="0"/>
      <w:r w:rsidRPr="00C75C8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”.</w:t>
      </w:r>
    </w:p>
    <w:p w14:paraId="1D32C949" w14:textId="77777777" w:rsidR="000C3F61" w:rsidRPr="000C3F61" w:rsidRDefault="000C3F61" w:rsidP="000C3F61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lang w:val="hu-HU" w:eastAsia="pl-PL" w:bidi="ar-SA"/>
        </w:rPr>
      </w:pPr>
    </w:p>
    <w:p w14:paraId="4060A806" w14:textId="77777777" w:rsidR="000C3F61" w:rsidRPr="000C3F61" w:rsidRDefault="000C3F61" w:rsidP="000C3F6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0C3F6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unieważnienia:</w:t>
      </w:r>
    </w:p>
    <w:p w14:paraId="571AB1FD" w14:textId="77777777" w:rsidR="000C3F61" w:rsidRPr="000C3F61" w:rsidRDefault="000C3F61" w:rsidP="000C3F6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62B1F83" w14:textId="21653295" w:rsidR="000C3F61" w:rsidRPr="000C3F61" w:rsidRDefault="000C3F61" w:rsidP="000C3F6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0C3F61">
        <w:rPr>
          <w:rFonts w:ascii="Times New Roman" w:eastAsia="Times New Roman" w:hAnsi="Times New Roman" w:cs="Times New Roman"/>
          <w:color w:val="auto"/>
          <w:lang w:val="hu-HU" w:eastAsia="hu-HU" w:bidi="ar-SA"/>
        </w:rPr>
        <w:t>Podstawą prawną unieważnienia postępowania w</w:t>
      </w:r>
      <w:r w:rsidRPr="000C3F61">
        <w:rPr>
          <w:rFonts w:ascii="Times New Roman" w:eastAsia="Times New Roman" w:hAnsi="Times New Roman" w:cs="Times New Roman"/>
          <w:bCs/>
          <w:color w:val="auto"/>
          <w:lang w:val="hu-HU" w:eastAsia="pl-PL" w:bidi="ar-SA"/>
        </w:rPr>
        <w:t xml:space="preserve"> części 3 jest</w:t>
      </w:r>
      <w:r w:rsidRPr="000C3F6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art. 255 pkt 1 ustawy Pzp, stanowiący</w:t>
      </w:r>
      <w:r w:rsidRPr="000C3F61">
        <w:rPr>
          <w:rFonts w:ascii="Times New Roman" w:eastAsia="Times New Roman" w:hAnsi="Times New Roman" w:cs="Times New Roman"/>
          <w:i/>
          <w:color w:val="auto"/>
          <w:lang w:val="hu-HU" w:eastAsia="hu-HU" w:bidi="ar-SA"/>
        </w:rPr>
        <w:t xml:space="preserve">, </w:t>
      </w:r>
      <w:r w:rsidRPr="000C3F6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że </w:t>
      </w:r>
      <w:r w:rsidRPr="000C3F61">
        <w:rPr>
          <w:rFonts w:ascii="Times New Roman" w:eastAsia="Times New Roman" w:hAnsi="Times New Roman" w:cs="Times New Roman"/>
          <w:i/>
          <w:color w:val="auto"/>
          <w:lang w:val="hu-HU" w:eastAsia="hu-HU" w:bidi="ar-SA"/>
        </w:rPr>
        <w:t>Zamawiający unieważnia postępowanie o udzielenie zamówienia, jeżeli nie złożono żadnego wniosku o dopuszczenie do udziału w postępowaniu albo żadnej oferty</w:t>
      </w:r>
      <w:r w:rsidRPr="000C3F6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. Podstawę faktyczną unieważniena postepowania stanowi fakt niezłożenia w części </w:t>
      </w:r>
      <w:r w:rsidR="0032067F">
        <w:rPr>
          <w:rFonts w:ascii="Times New Roman" w:eastAsia="Times New Roman" w:hAnsi="Times New Roman" w:cs="Times New Roman"/>
          <w:color w:val="auto"/>
          <w:lang w:val="hu-HU" w:eastAsia="hu-HU" w:bidi="ar-SA"/>
        </w:rPr>
        <w:t>3</w:t>
      </w:r>
      <w:r w:rsidRPr="000C3F6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żadnej oferty. </w:t>
      </w:r>
    </w:p>
    <w:p w14:paraId="2F64ADF2" w14:textId="77777777" w:rsidR="000C3F61" w:rsidRPr="000C3F61" w:rsidRDefault="000C3F61" w:rsidP="000C3F6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4471F016" w14:textId="77777777" w:rsidR="000C3F61" w:rsidRPr="000C3F61" w:rsidRDefault="000C3F61" w:rsidP="000C3F61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6214474B" w14:textId="77777777" w:rsidR="000C3F61" w:rsidRPr="000C3F61" w:rsidRDefault="000C3F61" w:rsidP="000C3F61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0C3F6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77CAAA41" w14:textId="77777777" w:rsidR="00EA7062" w:rsidRPr="00EA7062" w:rsidRDefault="00EA7062" w:rsidP="00EA7062">
      <w:pPr>
        <w:rPr>
          <w:rFonts w:hint="eastAsia"/>
          <w:lang w:val="en-US"/>
        </w:rPr>
      </w:pPr>
    </w:p>
    <w:p w14:paraId="34F274F4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7D7980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C3F61"/>
    <w:rsid w:val="00194071"/>
    <w:rsid w:val="002524A8"/>
    <w:rsid w:val="0032067F"/>
    <w:rsid w:val="00727B0D"/>
    <w:rsid w:val="0081560E"/>
    <w:rsid w:val="0095487A"/>
    <w:rsid w:val="00A219A7"/>
    <w:rsid w:val="00C75C85"/>
    <w:rsid w:val="00CA084A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5</cp:revision>
  <dcterms:created xsi:type="dcterms:W3CDTF">2026-06-18T11:22:00Z</dcterms:created>
  <dcterms:modified xsi:type="dcterms:W3CDTF">2026-06-19T05:45:00Z</dcterms:modified>
  <dc:language>pl-PL</dc:language>
</cp:coreProperties>
</file>